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</w:p>
    <w:p w:rsidR="003D1A3E" w:rsidRPr="004A2A6C" w:rsidRDefault="003D1A3E" w:rsidP="003D1A3E">
      <w:pPr>
        <w:jc w:val="center"/>
        <w:rPr>
          <w:sz w:val="26"/>
          <w:szCs w:val="26"/>
          <w:highlight w:val="cyan"/>
        </w:rPr>
      </w:pPr>
      <w:bookmarkStart w:id="0" w:name="RANGE!A1:I104"/>
      <w:bookmarkEnd w:id="0"/>
      <w:r w:rsidRPr="004A2A6C">
        <w:rPr>
          <w:noProof/>
          <w:sz w:val="26"/>
          <w:szCs w:val="26"/>
          <w:highlight w:val="cyan"/>
        </w:rPr>
        <w:drawing>
          <wp:inline distT="0" distB="0" distL="0" distR="0" wp14:anchorId="18B65BE8" wp14:editId="26F09525">
            <wp:extent cx="485140" cy="612140"/>
            <wp:effectExtent l="0" t="0" r="0" b="0"/>
            <wp:docPr id="2" name="Рисунок 2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3D1A3E" w:rsidRPr="004A2A6C" w:rsidRDefault="003D1A3E" w:rsidP="003D1A3E">
      <w:pPr>
        <w:jc w:val="center"/>
        <w:rPr>
          <w:b/>
          <w:sz w:val="28"/>
          <w:szCs w:val="28"/>
        </w:rPr>
      </w:pPr>
    </w:p>
    <w:p w:rsidR="003D1A3E" w:rsidRPr="004A2A6C" w:rsidRDefault="003D1A3E" w:rsidP="003D1A3E">
      <w:pPr>
        <w:jc w:val="center"/>
        <w:rPr>
          <w:b/>
          <w:sz w:val="28"/>
          <w:szCs w:val="28"/>
        </w:rPr>
      </w:pPr>
      <w:r w:rsidRPr="004A2A6C">
        <w:rPr>
          <w:b/>
          <w:sz w:val="28"/>
          <w:szCs w:val="28"/>
        </w:rPr>
        <w:t>СОВЕТ</w:t>
      </w:r>
    </w:p>
    <w:p w:rsidR="003D1A3E" w:rsidRPr="004A2A6C" w:rsidRDefault="003D1A3E" w:rsidP="003D1A3E">
      <w:pPr>
        <w:jc w:val="center"/>
        <w:rPr>
          <w:b/>
          <w:sz w:val="28"/>
          <w:szCs w:val="28"/>
        </w:rPr>
      </w:pPr>
      <w:r w:rsidRPr="004A2A6C">
        <w:rPr>
          <w:b/>
          <w:sz w:val="28"/>
          <w:szCs w:val="28"/>
        </w:rPr>
        <w:t>МУНИЦИПАЛЬНОГО РАЙОНА «ЗАПОЛЯРНЫЙ РАЙОН»</w:t>
      </w:r>
    </w:p>
    <w:p w:rsidR="003D1A3E" w:rsidRPr="004A2A6C" w:rsidRDefault="003D1A3E" w:rsidP="003D1A3E">
      <w:pPr>
        <w:jc w:val="center"/>
        <w:rPr>
          <w:b/>
          <w:sz w:val="28"/>
          <w:szCs w:val="28"/>
        </w:rPr>
      </w:pPr>
      <w:r w:rsidRPr="004A2A6C">
        <w:rPr>
          <w:b/>
          <w:sz w:val="28"/>
          <w:szCs w:val="28"/>
        </w:rPr>
        <w:t xml:space="preserve">14-я сессия </w:t>
      </w:r>
      <w:r w:rsidRPr="004A2A6C">
        <w:rPr>
          <w:b/>
          <w:sz w:val="28"/>
          <w:szCs w:val="28"/>
          <w:lang w:val="en-US"/>
        </w:rPr>
        <w:t>IV</w:t>
      </w:r>
      <w:r w:rsidRPr="004A2A6C">
        <w:rPr>
          <w:b/>
          <w:sz w:val="28"/>
          <w:szCs w:val="28"/>
        </w:rPr>
        <w:t xml:space="preserve"> созыва</w:t>
      </w:r>
    </w:p>
    <w:p w:rsidR="003D1A3E" w:rsidRPr="004A2A6C" w:rsidRDefault="003D1A3E" w:rsidP="003D1A3E">
      <w:pPr>
        <w:jc w:val="center"/>
        <w:rPr>
          <w:sz w:val="28"/>
          <w:szCs w:val="28"/>
        </w:rPr>
      </w:pPr>
      <w:r w:rsidRPr="004A2A6C">
        <w:rPr>
          <w:sz w:val="28"/>
          <w:szCs w:val="28"/>
        </w:rPr>
        <w:t>_____________________________________________________</w:t>
      </w:r>
    </w:p>
    <w:p w:rsidR="003D1A3E" w:rsidRPr="004A2A6C" w:rsidRDefault="003D1A3E" w:rsidP="003D1A3E">
      <w:pPr>
        <w:jc w:val="center"/>
        <w:rPr>
          <w:sz w:val="28"/>
          <w:szCs w:val="28"/>
        </w:rPr>
      </w:pPr>
    </w:p>
    <w:p w:rsidR="003D1A3E" w:rsidRPr="004A2A6C" w:rsidRDefault="003D1A3E" w:rsidP="003D1A3E">
      <w:pPr>
        <w:jc w:val="center"/>
        <w:rPr>
          <w:b/>
          <w:sz w:val="28"/>
          <w:szCs w:val="28"/>
        </w:rPr>
      </w:pPr>
      <w:r w:rsidRPr="004A2A6C">
        <w:rPr>
          <w:b/>
          <w:sz w:val="28"/>
          <w:szCs w:val="28"/>
        </w:rPr>
        <w:t>РЕШЕНИЕ</w:t>
      </w:r>
    </w:p>
    <w:p w:rsidR="003D1A3E" w:rsidRPr="004A2A6C" w:rsidRDefault="003D1A3E" w:rsidP="003D1A3E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D1A3E" w:rsidRPr="004A2A6C" w:rsidTr="00E871BB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D1A3E" w:rsidRPr="004A2A6C" w:rsidRDefault="003D1A3E" w:rsidP="00E871BB">
            <w:pPr>
              <w:jc w:val="both"/>
              <w:rPr>
                <w:b/>
                <w:sz w:val="26"/>
                <w:szCs w:val="26"/>
              </w:rPr>
            </w:pPr>
            <w:r w:rsidRPr="004A2A6C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2021 год и плановый период 2022-2023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D1A3E" w:rsidRPr="004A2A6C" w:rsidRDefault="003D1A3E" w:rsidP="00E871BB">
            <w:pPr>
              <w:jc w:val="both"/>
              <w:rPr>
                <w:sz w:val="26"/>
                <w:szCs w:val="26"/>
              </w:rPr>
            </w:pPr>
          </w:p>
        </w:tc>
      </w:tr>
    </w:tbl>
    <w:p w:rsidR="003D1A3E" w:rsidRPr="004A2A6C" w:rsidRDefault="003D1A3E" w:rsidP="003D1A3E">
      <w:pPr>
        <w:jc w:val="both"/>
        <w:rPr>
          <w:sz w:val="26"/>
          <w:szCs w:val="26"/>
          <w:highlight w:val="cyan"/>
        </w:rPr>
      </w:pPr>
    </w:p>
    <w:p w:rsidR="003D1A3E" w:rsidRPr="004A2A6C" w:rsidRDefault="003D1A3E" w:rsidP="003D1A3E">
      <w:pPr>
        <w:spacing w:before="120" w:after="120"/>
        <w:ind w:firstLine="72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D1A3E" w:rsidRPr="004A2A6C" w:rsidRDefault="003D1A3E" w:rsidP="003D1A3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Внести в решение Совета муниципального района «Заполярный район» от 24 декабря 2020 года № 98-р «О районном бюджете на 2021 год и плановый период 2022-2023 годов» следующие изменения:</w:t>
      </w:r>
    </w:p>
    <w:p w:rsidR="003D1A3E" w:rsidRPr="004A2A6C" w:rsidRDefault="003D1A3E" w:rsidP="003D1A3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Пункт 1 изложить в новой редакции:</w:t>
      </w:r>
    </w:p>
    <w:p w:rsidR="003D1A3E" w:rsidRPr="004A2A6C" w:rsidRDefault="003D1A3E" w:rsidP="003D1A3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A2A6C">
        <w:rPr>
          <w:sz w:val="26"/>
          <w:szCs w:val="26"/>
        </w:rPr>
        <w:t>«</w:t>
      </w:r>
      <w:r w:rsidRPr="004A2A6C">
        <w:rPr>
          <w:rFonts w:eastAsiaTheme="minorHAnsi"/>
          <w:sz w:val="26"/>
          <w:szCs w:val="26"/>
          <w:lang w:eastAsia="en-US"/>
        </w:rPr>
        <w:t>1. Утвердить основные характеристики районного бюджета муниципального района "Заполярный район" на 2021 год:</w:t>
      </w:r>
    </w:p>
    <w:p w:rsidR="003D1A3E" w:rsidRPr="004A2A6C" w:rsidRDefault="003D1A3E" w:rsidP="003D1A3E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A2A6C">
        <w:rPr>
          <w:rFonts w:eastAsiaTheme="minorHAnsi"/>
          <w:sz w:val="26"/>
          <w:szCs w:val="26"/>
          <w:lang w:eastAsia="en-US"/>
        </w:rPr>
        <w:t>прогнозируемый общий объем доходов районного бюджета в сумме 1 179 248,1 тыс. руб.;</w:t>
      </w:r>
    </w:p>
    <w:p w:rsidR="003D1A3E" w:rsidRPr="004A2A6C" w:rsidRDefault="003D1A3E" w:rsidP="003D1A3E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A2A6C">
        <w:rPr>
          <w:rFonts w:eastAsiaTheme="minorHAnsi"/>
          <w:sz w:val="26"/>
          <w:szCs w:val="26"/>
          <w:lang w:eastAsia="en-US"/>
        </w:rPr>
        <w:t>общий объем расходов районного бюджета в сумме 1 5</w:t>
      </w:r>
      <w:r>
        <w:rPr>
          <w:rFonts w:eastAsiaTheme="minorHAnsi"/>
          <w:sz w:val="26"/>
          <w:szCs w:val="26"/>
          <w:lang w:eastAsia="en-US"/>
        </w:rPr>
        <w:t>22</w:t>
      </w:r>
      <w:r w:rsidRPr="004A2A6C">
        <w:rPr>
          <w:rFonts w:eastAsiaTheme="minorHAnsi"/>
          <w:sz w:val="26"/>
          <w:szCs w:val="26"/>
          <w:lang w:eastAsia="en-US"/>
        </w:rPr>
        <w:t> 2</w:t>
      </w:r>
      <w:r>
        <w:rPr>
          <w:rFonts w:eastAsiaTheme="minorHAnsi"/>
          <w:sz w:val="26"/>
          <w:szCs w:val="26"/>
          <w:lang w:eastAsia="en-US"/>
        </w:rPr>
        <w:t>16,8 </w:t>
      </w:r>
      <w:r w:rsidRPr="004A2A6C">
        <w:rPr>
          <w:rFonts w:eastAsiaTheme="minorHAnsi"/>
          <w:sz w:val="26"/>
          <w:szCs w:val="26"/>
          <w:lang w:eastAsia="en-US"/>
        </w:rPr>
        <w:t>тыс. руб.;</w:t>
      </w:r>
    </w:p>
    <w:p w:rsidR="003D1A3E" w:rsidRPr="004A2A6C" w:rsidRDefault="003D1A3E" w:rsidP="003D1A3E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A2A6C">
        <w:rPr>
          <w:rFonts w:eastAsiaTheme="minorHAnsi"/>
          <w:sz w:val="26"/>
          <w:szCs w:val="26"/>
          <w:lang w:eastAsia="en-US"/>
        </w:rPr>
        <w:t>дефицит районного бюджета в сумме 3</w:t>
      </w:r>
      <w:r>
        <w:rPr>
          <w:rFonts w:eastAsiaTheme="minorHAnsi"/>
          <w:sz w:val="26"/>
          <w:szCs w:val="26"/>
          <w:lang w:eastAsia="en-US"/>
        </w:rPr>
        <w:t>42</w:t>
      </w:r>
      <w:r w:rsidRPr="004A2A6C">
        <w:rPr>
          <w:rFonts w:eastAsiaTheme="minorHAnsi"/>
          <w:sz w:val="26"/>
          <w:szCs w:val="26"/>
          <w:lang w:eastAsia="en-US"/>
        </w:rPr>
        <w:t> </w:t>
      </w:r>
      <w:r>
        <w:rPr>
          <w:rFonts w:eastAsiaTheme="minorHAnsi"/>
          <w:sz w:val="26"/>
          <w:szCs w:val="26"/>
          <w:lang w:eastAsia="en-US"/>
        </w:rPr>
        <w:t>968</w:t>
      </w:r>
      <w:r w:rsidRPr="004A2A6C">
        <w:rPr>
          <w:rFonts w:eastAsiaTheme="minorHAnsi"/>
          <w:sz w:val="26"/>
          <w:szCs w:val="26"/>
          <w:lang w:eastAsia="en-US"/>
        </w:rPr>
        <w:t>,</w:t>
      </w:r>
      <w:r>
        <w:rPr>
          <w:rFonts w:eastAsiaTheme="minorHAnsi"/>
          <w:sz w:val="26"/>
          <w:szCs w:val="26"/>
          <w:lang w:eastAsia="en-US"/>
        </w:rPr>
        <w:t>7 </w:t>
      </w:r>
      <w:r w:rsidRPr="004A2A6C">
        <w:rPr>
          <w:rFonts w:eastAsiaTheme="minorHAnsi"/>
          <w:sz w:val="26"/>
          <w:szCs w:val="26"/>
          <w:lang w:eastAsia="en-US"/>
        </w:rPr>
        <w:t>тыс.</w:t>
      </w:r>
      <w:r>
        <w:rPr>
          <w:rFonts w:eastAsiaTheme="minorHAnsi"/>
          <w:sz w:val="26"/>
          <w:szCs w:val="26"/>
          <w:lang w:eastAsia="en-US"/>
        </w:rPr>
        <w:t> </w:t>
      </w:r>
      <w:r w:rsidRPr="004A2A6C">
        <w:rPr>
          <w:rFonts w:eastAsiaTheme="minorHAnsi"/>
          <w:sz w:val="26"/>
          <w:szCs w:val="26"/>
          <w:lang w:eastAsia="en-US"/>
        </w:rPr>
        <w:t>руб., или 3</w:t>
      </w:r>
      <w:r>
        <w:rPr>
          <w:rFonts w:eastAsiaTheme="minorHAnsi"/>
          <w:sz w:val="26"/>
          <w:szCs w:val="26"/>
          <w:lang w:eastAsia="en-US"/>
        </w:rPr>
        <w:t>0</w:t>
      </w:r>
      <w:r w:rsidRPr="004A2A6C">
        <w:rPr>
          <w:rFonts w:eastAsiaTheme="minorHAnsi"/>
          <w:sz w:val="26"/>
          <w:szCs w:val="26"/>
          <w:lang w:eastAsia="en-US"/>
        </w:rPr>
        <w:t>,2 </w:t>
      </w:r>
      <w:proofErr w:type="gramStart"/>
      <w:r w:rsidRPr="004A2A6C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4A2A6C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Pr="004A2A6C">
        <w:rPr>
          <w:sz w:val="26"/>
          <w:szCs w:val="26"/>
        </w:rPr>
        <w:t>.»;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Пункт 2 изложить в новой редакции:</w:t>
      </w:r>
    </w:p>
    <w:p w:rsidR="003D1A3E" w:rsidRPr="004A2A6C" w:rsidRDefault="003D1A3E" w:rsidP="003D1A3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4A2A6C">
        <w:rPr>
          <w:rFonts w:eastAsiaTheme="minorHAnsi"/>
          <w:sz w:val="26"/>
          <w:szCs w:val="26"/>
          <w:lang w:eastAsia="en-US"/>
        </w:rPr>
        <w:t xml:space="preserve">«2. </w:t>
      </w:r>
      <w:r w:rsidRPr="004A2A6C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плановый период 2022-2023 годов:</w:t>
      </w:r>
    </w:p>
    <w:p w:rsidR="003D1A3E" w:rsidRPr="004A2A6C" w:rsidRDefault="003D1A3E" w:rsidP="003D1A3E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общий объем доходов на 2022 год в сумме 1 196 619,6 тыс. руб. и на 2023 год в сумме 1 249 249,6 тыс. руб.;</w:t>
      </w:r>
    </w:p>
    <w:p w:rsidR="003D1A3E" w:rsidRPr="004A2A6C" w:rsidRDefault="003D1A3E" w:rsidP="003D1A3E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общий объем расходов на 2022 год в сумме 1 181 530,4 тыс. руб., в том числе условно утвержденные расходы – 30 068,5 тыс. руб., на 2023 год в сумме 1 244 159,0 тыс. руб., в том числе условно утвержденные расходы – 59 754,1 тыс. руб.;</w:t>
      </w:r>
    </w:p>
    <w:p w:rsidR="003D1A3E" w:rsidRPr="004A2A6C" w:rsidRDefault="003D1A3E" w:rsidP="003D1A3E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A2A6C">
        <w:rPr>
          <w:sz w:val="26"/>
          <w:szCs w:val="26"/>
        </w:rPr>
        <w:lastRenderedPageBreak/>
        <w:t>профицит бюджета на 2022 год в сумме 15 089,2 тыс. руб., на 2023 год в сумме 5 090,6 тыс. руб</w:t>
      </w:r>
      <w:r w:rsidRPr="004A2A6C">
        <w:rPr>
          <w:rFonts w:eastAsiaTheme="minorHAnsi"/>
          <w:sz w:val="26"/>
          <w:szCs w:val="26"/>
          <w:lang w:eastAsia="en-US"/>
        </w:rPr>
        <w:t>.»;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Пункт 5 изложить в новой редакции:</w:t>
      </w:r>
    </w:p>
    <w:p w:rsidR="003D1A3E" w:rsidRPr="004A2A6C" w:rsidRDefault="003D1A3E" w:rsidP="003D1A3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4A2A6C">
        <w:rPr>
          <w:rFonts w:eastAsiaTheme="minorHAnsi"/>
          <w:sz w:val="26"/>
          <w:szCs w:val="26"/>
          <w:lang w:eastAsia="en-US"/>
        </w:rPr>
        <w:t xml:space="preserve">«5. </w:t>
      </w:r>
      <w:r w:rsidRPr="004A2A6C">
        <w:rPr>
          <w:sz w:val="26"/>
          <w:szCs w:val="26"/>
        </w:rPr>
        <w:t>Утвердить объем межбюджетных трансфертов, получаемых из других бюджетов бюджетной системы Российской Федерации в 2021</w:t>
      </w:r>
      <w:r>
        <w:rPr>
          <w:sz w:val="26"/>
          <w:szCs w:val="26"/>
        </w:rPr>
        <w:t> </w:t>
      </w:r>
      <w:r w:rsidRPr="004A2A6C">
        <w:rPr>
          <w:sz w:val="26"/>
          <w:szCs w:val="26"/>
        </w:rPr>
        <w:t>году 42 985,1 тыс. руб., в 2022 году – 12 733,5 тыс. руб., в 2023 году – 12 629,2 тыс. руб</w:t>
      </w:r>
      <w:r w:rsidRPr="004A2A6C">
        <w:rPr>
          <w:rFonts w:eastAsiaTheme="minorHAnsi"/>
          <w:sz w:val="26"/>
          <w:szCs w:val="26"/>
          <w:lang w:eastAsia="en-US"/>
        </w:rPr>
        <w:t>.»;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Пункт 6 изложить в новой редакции:</w:t>
      </w:r>
    </w:p>
    <w:p w:rsidR="003D1A3E" w:rsidRPr="004A2A6C" w:rsidRDefault="003D1A3E" w:rsidP="003D1A3E">
      <w:pPr>
        <w:pStyle w:val="a3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rFonts w:eastAsiaTheme="minorHAnsi"/>
          <w:sz w:val="26"/>
          <w:szCs w:val="26"/>
          <w:lang w:eastAsia="en-US"/>
        </w:rPr>
        <w:t xml:space="preserve">«6. </w:t>
      </w:r>
      <w:r w:rsidRPr="004A2A6C">
        <w:rPr>
          <w:sz w:val="26"/>
          <w:szCs w:val="26"/>
        </w:rPr>
        <w:t>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>
        <w:rPr>
          <w:sz w:val="26"/>
          <w:szCs w:val="26"/>
        </w:rPr>
        <w:t>йона «Заполярный район» на 2021 </w:t>
      </w:r>
      <w:r w:rsidRPr="004A2A6C">
        <w:rPr>
          <w:sz w:val="26"/>
          <w:szCs w:val="26"/>
        </w:rPr>
        <w:t xml:space="preserve">год – </w:t>
      </w:r>
      <w:r>
        <w:rPr>
          <w:sz w:val="26"/>
          <w:szCs w:val="26"/>
        </w:rPr>
        <w:t>752 7</w:t>
      </w:r>
      <w:r w:rsidRPr="004A2A6C">
        <w:rPr>
          <w:sz w:val="26"/>
          <w:szCs w:val="26"/>
        </w:rPr>
        <w:t>64,0 тыс. руб., в 2022</w:t>
      </w:r>
      <w:r>
        <w:rPr>
          <w:sz w:val="26"/>
          <w:szCs w:val="26"/>
        </w:rPr>
        <w:t> </w:t>
      </w:r>
      <w:r w:rsidRPr="004A2A6C">
        <w:rPr>
          <w:sz w:val="26"/>
          <w:szCs w:val="26"/>
        </w:rPr>
        <w:t>году – 578 438,5</w:t>
      </w:r>
      <w:r>
        <w:rPr>
          <w:sz w:val="26"/>
          <w:szCs w:val="26"/>
        </w:rPr>
        <w:t> тыс. </w:t>
      </w:r>
      <w:r w:rsidRPr="004A2A6C">
        <w:rPr>
          <w:sz w:val="26"/>
          <w:szCs w:val="26"/>
        </w:rPr>
        <w:t>руб., в 2023</w:t>
      </w:r>
      <w:r>
        <w:rPr>
          <w:sz w:val="26"/>
          <w:szCs w:val="26"/>
        </w:rPr>
        <w:t> </w:t>
      </w:r>
      <w:r w:rsidRPr="004A2A6C">
        <w:rPr>
          <w:sz w:val="26"/>
          <w:szCs w:val="26"/>
        </w:rPr>
        <w:t>году – 646 923,4 тыс. руб</w:t>
      </w:r>
      <w:r w:rsidRPr="004A2A6C">
        <w:rPr>
          <w:rFonts w:eastAsiaTheme="minorHAnsi"/>
          <w:sz w:val="26"/>
          <w:szCs w:val="26"/>
          <w:lang w:eastAsia="en-US"/>
        </w:rPr>
        <w:t>.»;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В пункте 22 цифры «17 831,1» заменить цифрами 21 734,9»;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Пункт 26 изложить в новой редакции:</w:t>
      </w:r>
    </w:p>
    <w:p w:rsidR="003D1A3E" w:rsidRPr="004A2A6C" w:rsidRDefault="003D1A3E" w:rsidP="003D1A3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«</w:t>
      </w:r>
      <w:r w:rsidRPr="004A2A6C">
        <w:rPr>
          <w:rFonts w:eastAsiaTheme="minorHAnsi"/>
          <w:sz w:val="26"/>
          <w:szCs w:val="26"/>
          <w:lang w:eastAsia="en-US"/>
        </w:rPr>
        <w:t xml:space="preserve">26. </w:t>
      </w:r>
      <w:r w:rsidRPr="004A2A6C">
        <w:rPr>
          <w:sz w:val="26"/>
          <w:szCs w:val="26"/>
        </w:rPr>
        <w:t xml:space="preserve">Установить, что за счет средств районного бюджета производится </w:t>
      </w:r>
      <w:proofErr w:type="spellStart"/>
      <w:r w:rsidRPr="004A2A6C">
        <w:rPr>
          <w:sz w:val="26"/>
          <w:szCs w:val="26"/>
        </w:rPr>
        <w:t>софинансирование</w:t>
      </w:r>
      <w:proofErr w:type="spellEnd"/>
      <w:r w:rsidRPr="004A2A6C">
        <w:rPr>
          <w:sz w:val="26"/>
          <w:szCs w:val="26"/>
        </w:rPr>
        <w:t xml:space="preserve"> мероприятий государственных программ по решению вопросов местного значения в общей сумме на 2021 год – 1 579,0 тыс. руб., в том числе:</w:t>
      </w:r>
    </w:p>
    <w:p w:rsidR="003D1A3E" w:rsidRPr="004A2A6C" w:rsidRDefault="003D1A3E" w:rsidP="003D1A3E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подпрограммы 1 «Модернизация объектов коммунальной инфраструктуры» государственной программы «Модернизация жилищно-коммунального хозяйства Ненецкого автономного округа» на 2021 год в сумме – 1 579,0 тыс. руб.»;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4A2A6C">
        <w:rPr>
          <w:rFonts w:eastAsiaTheme="minorHAnsi"/>
          <w:sz w:val="26"/>
          <w:szCs w:val="26"/>
          <w:lang w:eastAsia="en-US"/>
        </w:rPr>
        <w:t>В пункте 32 цифры «42 099,6» заменить цифрами «76 959,9»;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4A2A6C">
        <w:rPr>
          <w:rFonts w:eastAsiaTheme="minorHAnsi"/>
          <w:sz w:val="26"/>
          <w:szCs w:val="26"/>
          <w:lang w:eastAsia="en-US"/>
        </w:rPr>
        <w:t>В пункте 39 слова «на 2021 год в сумме – 15 000,0 тыс. руб.» заменить словами «на 2021 год в сумме – 13 657,5 тыс. руб.»;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 «Доходы районного бюджета муниципального района "Заполярный район" на 2021 год» изложить в новой редакции (приложение 1 к настоящему решению);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1.1 «Доходы районного бюджета муниципального района "Заполярный район" на плановый период 2022-2023 годов» изложить в новой редакции (приложение 2 к настоящему решению);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2 «Источники финансирования дефицита районного бюджета на 2021 год» изложить в новой редакции (приложение 3 к настоящему решению);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2.1 «Источники финансирования дефицита районного бюджета на плановый период 2022-2023 годов» изложить в новой редакции (приложение 4 к настоящему решению);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tabs>
          <w:tab w:val="clear" w:pos="1211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5 «Перечень и коды главных администраторов доходов районного бюджета и закрепляемые за ними виды (подвиды) доходов районного бюджета» изложить в новой редакции (приложение 5 к настоящему решению);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8 «Распределение бюджетных ассигнований по разделам, подразделам классификации расходов бюджетов на 2021 год» изложить в новой редакции (приложение 6 к настоящему решению);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lastRenderedPageBreak/>
        <w:t>Приложение 8.1 «Распределение бюджетных ассигнований по разделам, подразделам классификации расходов бюджетов на плановый период 2022-2023 годов» изложить в новой редакции (приложение 7 к настоящему решению);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9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2021 год» изложить в новой редакции (приложение 8 к настоящему решению);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9.1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2022-2023 годов» изложить в новой редакции (приложение 9 к настоящему решению);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10 «Ведомственная структура расходов районного бюджета на 2021 год» изложить в новой редакции (приложение 10 к настоящему решению);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10.1 «Ведомственная структура расходов районного бюджета на плановый период 2022-2023 годов» изложить в новой редакции (приложение 11 к настоящему решению);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11 «Распределение бюджетных ассигнований на реализацию муниципальных программ муниципального района "Заполярный район" на 2021 год» изложить в новой редакции (приложение 12 к настоящему решению);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11.1 «Распределение бюджетных ассигнований на реализацию муниципальных программ муниципального района "Заполярный район" на плановый период 2022-2023 годов» изложить в новой редакции (приложение 13 к настоящему решению);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12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год» изложить в новой редакции (приложение 14 к настоящему решению);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tabs>
          <w:tab w:val="clear" w:pos="1211"/>
          <w:tab w:val="num" w:pos="709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12.1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годов» изложить в новой редакции (приложение 15 к настоящему решению);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13 «Порядок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4A2A6C">
        <w:rPr>
          <w:sz w:val="26"/>
          <w:szCs w:val="26"/>
        </w:rPr>
        <w:t>Севержилкомсервис</w:t>
      </w:r>
      <w:proofErr w:type="spellEnd"/>
      <w:r w:rsidRPr="004A2A6C">
        <w:rPr>
          <w:sz w:val="26"/>
          <w:szCs w:val="26"/>
        </w:rPr>
        <w:t>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периоду» изложить в новой редакции (приложение 16 к настоящему решению);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lastRenderedPageBreak/>
        <w:t>Приложение 17 «Распределение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2021 год» изложить в новой редакции (приложение 17 к настоящему решению);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18 «Распределение иных межбюджетных трансфертов бюджетам поселений муниципального района "Заполярный район" на 2021 год» изложить в новой редакции (приложение 18 к настоящему решению);</w:t>
      </w:r>
    </w:p>
    <w:p w:rsidR="003D1A3E" w:rsidRPr="004A2A6C" w:rsidRDefault="003D1A3E" w:rsidP="003D1A3E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18.1 «Распределение иных межбюджетных трансфертов бюджетам поселений муниципального района "Заполярный район" на плановый период 2022-2023 годов» изложить в новой редакции (приложение 19 к настоящему решению);</w:t>
      </w:r>
    </w:p>
    <w:p w:rsidR="003D1A3E" w:rsidRPr="004A2A6C" w:rsidRDefault="003D1A3E" w:rsidP="003D1A3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D1A3E" w:rsidRPr="004A2A6C" w:rsidRDefault="003D1A3E" w:rsidP="003D1A3E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D1A3E" w:rsidRPr="004A2A6C" w:rsidRDefault="003D1A3E" w:rsidP="003D1A3E">
      <w:pPr>
        <w:tabs>
          <w:tab w:val="right" w:pos="9355"/>
        </w:tabs>
        <w:rPr>
          <w:sz w:val="26"/>
          <w:szCs w:val="26"/>
        </w:rPr>
      </w:pPr>
      <w:r w:rsidRPr="004A2A6C">
        <w:rPr>
          <w:sz w:val="26"/>
          <w:szCs w:val="26"/>
        </w:rPr>
        <w:t>Глава муниципального района</w:t>
      </w:r>
      <w:r w:rsidRPr="004A2A6C">
        <w:rPr>
          <w:sz w:val="26"/>
          <w:szCs w:val="26"/>
        </w:rPr>
        <w:tab/>
      </w:r>
    </w:p>
    <w:p w:rsidR="003D1A3E" w:rsidRPr="004A2A6C" w:rsidRDefault="003D1A3E" w:rsidP="003D1A3E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4A2A6C">
        <w:rPr>
          <w:sz w:val="26"/>
          <w:szCs w:val="26"/>
        </w:rPr>
        <w:t>«Заполярный район»</w:t>
      </w:r>
      <w:r w:rsidRPr="004A2A6C">
        <w:rPr>
          <w:sz w:val="26"/>
          <w:szCs w:val="26"/>
        </w:rPr>
        <w:tab/>
        <w:t>В.Н. Ильин</w:t>
      </w:r>
    </w:p>
    <w:p w:rsidR="003D1A3E" w:rsidRPr="004A2A6C" w:rsidRDefault="003D1A3E" w:rsidP="003D1A3E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D1A3E" w:rsidRPr="004A2A6C" w:rsidRDefault="003D1A3E" w:rsidP="003D1A3E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4A2A6C">
        <w:rPr>
          <w:sz w:val="26"/>
          <w:szCs w:val="26"/>
        </w:rPr>
        <w:t xml:space="preserve">п. Искателей </w:t>
      </w:r>
    </w:p>
    <w:p w:rsidR="003D1A3E" w:rsidRPr="004A2A6C" w:rsidRDefault="003D1A3E" w:rsidP="003D1A3E">
      <w:pPr>
        <w:tabs>
          <w:tab w:val="left" w:pos="3969"/>
        </w:tabs>
        <w:jc w:val="both"/>
        <w:rPr>
          <w:sz w:val="26"/>
          <w:szCs w:val="26"/>
        </w:rPr>
      </w:pPr>
      <w:r w:rsidRPr="004A2A6C">
        <w:rPr>
          <w:sz w:val="26"/>
          <w:szCs w:val="26"/>
        </w:rPr>
        <w:t>25 марта 2021 года</w:t>
      </w:r>
    </w:p>
    <w:p w:rsidR="003D1A3E" w:rsidRPr="004A2A6C" w:rsidRDefault="003D1A3E" w:rsidP="003D1A3E">
      <w:pPr>
        <w:spacing w:before="120" w:after="120"/>
        <w:rPr>
          <w:sz w:val="26"/>
          <w:szCs w:val="26"/>
          <w:lang w:val="en-US"/>
        </w:rPr>
      </w:pPr>
      <w:r w:rsidRPr="004A2A6C">
        <w:rPr>
          <w:sz w:val="26"/>
          <w:szCs w:val="26"/>
        </w:rPr>
        <w:t xml:space="preserve">№ </w:t>
      </w:r>
      <w:r>
        <w:rPr>
          <w:sz w:val="26"/>
          <w:szCs w:val="26"/>
        </w:rPr>
        <w:t>110</w:t>
      </w:r>
      <w:r w:rsidRPr="004A2A6C">
        <w:rPr>
          <w:sz w:val="26"/>
          <w:szCs w:val="26"/>
        </w:rPr>
        <w:t>-р</w:t>
      </w:r>
    </w:p>
    <w:p w:rsidR="003D1A3E" w:rsidRPr="004A2A6C" w:rsidRDefault="003D1A3E" w:rsidP="003D1A3E">
      <w:pPr>
        <w:spacing w:after="200" w:line="276" w:lineRule="auto"/>
        <w:rPr>
          <w:sz w:val="26"/>
          <w:szCs w:val="26"/>
          <w:highlight w:val="cyan"/>
        </w:rPr>
      </w:pPr>
    </w:p>
    <w:p w:rsidR="00733017" w:rsidRDefault="00733017" w:rsidP="0018209A">
      <w:pPr>
        <w:spacing w:after="200" w:line="276" w:lineRule="auto"/>
        <w:rPr>
          <w:sz w:val="26"/>
          <w:szCs w:val="26"/>
          <w:highlight w:val="cyan"/>
        </w:rPr>
      </w:pPr>
    </w:p>
    <w:sectPr w:rsidR="00733017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F0C" w:rsidRDefault="00737F0C" w:rsidP="004B5444">
      <w:r>
        <w:separator/>
      </w:r>
    </w:p>
  </w:endnote>
  <w:endnote w:type="continuationSeparator" w:id="0">
    <w:p w:rsidR="00737F0C" w:rsidRDefault="00737F0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919123"/>
      <w:docPartObj>
        <w:docPartGallery w:val="Page Numbers (Bottom of Page)"/>
        <w:docPartUnique/>
      </w:docPartObj>
    </w:sdtPr>
    <w:sdtEndPr/>
    <w:sdtContent>
      <w:p w:rsidR="00737F0C" w:rsidRDefault="00737F0C" w:rsidP="00CD399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A3E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440009"/>
      <w:docPartObj>
        <w:docPartGallery w:val="Page Numbers (Bottom of Page)"/>
        <w:docPartUnique/>
      </w:docPartObj>
    </w:sdtPr>
    <w:sdtEndPr/>
    <w:sdtContent>
      <w:p w:rsidR="00737F0C" w:rsidRDefault="00737F0C">
        <w:pPr>
          <w:pStyle w:val="aa"/>
          <w:jc w:val="center"/>
        </w:pPr>
        <w:r>
          <w:t xml:space="preserve"> </w:t>
        </w:r>
      </w:p>
    </w:sdtContent>
  </w:sdt>
  <w:p w:rsidR="00737F0C" w:rsidRDefault="00737F0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F0C" w:rsidRDefault="00737F0C" w:rsidP="004B5444">
      <w:r>
        <w:separator/>
      </w:r>
    </w:p>
  </w:footnote>
  <w:footnote w:type="continuationSeparator" w:id="0">
    <w:p w:rsidR="00737F0C" w:rsidRDefault="00737F0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0C" w:rsidRDefault="00737F0C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0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20"/>
  </w:num>
  <w:num w:numId="4">
    <w:abstractNumId w:val="8"/>
  </w:num>
  <w:num w:numId="5">
    <w:abstractNumId w:val="6"/>
  </w:num>
  <w:num w:numId="6">
    <w:abstractNumId w:val="17"/>
  </w:num>
  <w:num w:numId="7">
    <w:abstractNumId w:val="22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8"/>
  </w:num>
  <w:num w:numId="14">
    <w:abstractNumId w:val="4"/>
  </w:num>
  <w:num w:numId="15">
    <w:abstractNumId w:val="14"/>
  </w:num>
  <w:num w:numId="16">
    <w:abstractNumId w:val="0"/>
  </w:num>
  <w:num w:numId="17">
    <w:abstractNumId w:val="19"/>
  </w:num>
  <w:num w:numId="18">
    <w:abstractNumId w:val="3"/>
  </w:num>
  <w:num w:numId="19">
    <w:abstractNumId w:val="9"/>
  </w:num>
  <w:num w:numId="20">
    <w:abstractNumId w:val="16"/>
  </w:num>
  <w:num w:numId="21">
    <w:abstractNumId w:val="21"/>
  </w:num>
  <w:num w:numId="22">
    <w:abstractNumId w:val="15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1A3E"/>
    <w:rsid w:val="003D26A8"/>
    <w:rsid w:val="003D2B9C"/>
    <w:rsid w:val="003D4866"/>
    <w:rsid w:val="003D54E3"/>
    <w:rsid w:val="003D59D1"/>
    <w:rsid w:val="003D6342"/>
    <w:rsid w:val="003E5427"/>
    <w:rsid w:val="003E6943"/>
    <w:rsid w:val="003E7F6B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24496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88A6E1-4CD0-410F-BA4B-CE73AB3D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DB0E4-EB33-477A-AB58-8D01EFEBA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4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54</cp:revision>
  <cp:lastPrinted>2020-12-10T08:38:00Z</cp:lastPrinted>
  <dcterms:created xsi:type="dcterms:W3CDTF">2020-06-29T11:05:00Z</dcterms:created>
  <dcterms:modified xsi:type="dcterms:W3CDTF">2021-03-25T09:28:00Z</dcterms:modified>
</cp:coreProperties>
</file>